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Salem kommunfullmäktige</w:t>
      </w:r>
    </w:p>
    <w:p>
      <w:pPr>
        <w:pStyle w:val="Heading1"/>
      </w:pPr>
      <w:r>
        <w:t xml:space="preserve">Klimatsmart utbyggnad av kollektivtrafik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Salem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Salem saknar tillräcklig busstrafik kvällar och helger enligt SL-resenärsundersökning 2025. Många pendlare tvingas ta bil vilket ökar utsläppen. Region Stockholm planerar nya linjer men Salem behöver lokalt stöd.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Salem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två nya busslinjer mot Tumba och Stockholm.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elbussar på samtliga linjer inom fem år.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1,2 mnkr för hållplatser och cykelparkeringar.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ta fram en lokal mobilitetsplan 2027.</w:t>
      </w:r>
    </w:p>
    <w:p>
      <w:pPr>
        <w:spacing w:before="360"/>
      </w:pPr>
    </w:p>
    <w:p>
      <w:r>
        <w:t xml:space="preserve">Salem,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Salem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2026-07-14T01:12:29.923Z</dcterms:created>
  <dcterms:modified xsi:type="dcterms:W3CDTF">2026-07-14T01:12:29.923Z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